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1A7FE" w14:textId="77777777" w:rsidR="00903E4C" w:rsidRPr="00E452F9" w:rsidRDefault="00E452F9">
      <w:pPr>
        <w:rPr>
          <w:rFonts w:ascii="Times New Roman" w:hAnsi="Times New Roman" w:cs="Times New Roman"/>
        </w:rPr>
      </w:pPr>
      <w:r w:rsidRPr="00E452F9">
        <w:rPr>
          <w:rFonts w:ascii="Times New Roman" w:hAnsi="Times New Roman" w:cs="Times New Roman"/>
          <w:noProof/>
        </w:rPr>
        <w:drawing>
          <wp:inline distT="0" distB="0" distL="0" distR="0" wp14:anchorId="50E87BEF" wp14:editId="01E753BF">
            <wp:extent cx="5264150" cy="7219950"/>
            <wp:effectExtent l="0" t="0" r="0" b="0"/>
            <wp:docPr id="18652302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230257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67377" w14:textId="39B7B91F" w:rsidR="00903E4C" w:rsidRPr="00E452F9" w:rsidRDefault="002D56D6">
      <w:pPr>
        <w:rPr>
          <w:rFonts w:ascii="Times New Roman" w:hAnsi="Times New Roman" w:cs="Times New Roman"/>
        </w:rPr>
      </w:pPr>
      <w:r w:rsidRPr="002D56D6">
        <w:rPr>
          <w:rFonts w:ascii="Times New Roman" w:hAnsi="Times New Roman" w:cs="Times New Roman"/>
          <w:b/>
          <w:bCs/>
        </w:rPr>
        <w:t xml:space="preserve">Supplementary </w:t>
      </w:r>
      <w:r w:rsidR="00E452F9" w:rsidRPr="00E452F9">
        <w:rPr>
          <w:rFonts w:ascii="Times New Roman" w:hAnsi="Times New Roman" w:cs="Times New Roman"/>
          <w:b/>
          <w:bCs/>
        </w:rPr>
        <w:t>Fig</w:t>
      </w:r>
      <w:r>
        <w:rPr>
          <w:rFonts w:ascii="Times New Roman" w:hAnsi="Times New Roman" w:cs="Times New Roman"/>
          <w:b/>
          <w:bCs/>
        </w:rPr>
        <w:t xml:space="preserve">. </w:t>
      </w:r>
      <w:r w:rsidR="00E452F9" w:rsidRPr="00E452F9">
        <w:rPr>
          <w:rFonts w:ascii="Times New Roman" w:hAnsi="Times New Roman" w:cs="Times New Roman"/>
          <w:b/>
          <w:bCs/>
        </w:rPr>
        <w:t>1.</w:t>
      </w:r>
      <w:r w:rsidR="00E452F9" w:rsidRPr="00E452F9">
        <w:rPr>
          <w:rFonts w:ascii="Times New Roman" w:hAnsi="Times New Roman" w:cs="Times New Roman"/>
        </w:rPr>
        <w:t xml:space="preserve"> Subgroup Multivariate Regression Analyses by Pathological Type at T1. A: ICC coefficients; B: ICC residuals; C: HCC coefficients; D: HCC residuals; E: CHC coefficients; F: CHC residuals.</w:t>
      </w:r>
    </w:p>
    <w:p w14:paraId="2DB8A547" w14:textId="77777777" w:rsidR="00903E4C" w:rsidRPr="00E452F9" w:rsidRDefault="00903E4C">
      <w:pPr>
        <w:rPr>
          <w:rFonts w:ascii="Times New Roman" w:hAnsi="Times New Roman" w:cs="Times New Roman"/>
        </w:rPr>
      </w:pPr>
    </w:p>
    <w:p w14:paraId="1FA950D0" w14:textId="77777777" w:rsidR="00903E4C" w:rsidRPr="00E452F9" w:rsidRDefault="00903E4C">
      <w:pPr>
        <w:rPr>
          <w:rFonts w:ascii="Times New Roman" w:hAnsi="Times New Roman" w:cs="Times New Roman"/>
        </w:rPr>
      </w:pPr>
    </w:p>
    <w:p w14:paraId="3D8E01FF" w14:textId="77777777" w:rsidR="00903E4C" w:rsidRPr="00E452F9" w:rsidRDefault="00903E4C">
      <w:pPr>
        <w:rPr>
          <w:rFonts w:ascii="Times New Roman" w:hAnsi="Times New Roman" w:cs="Times New Roman"/>
        </w:rPr>
      </w:pPr>
    </w:p>
    <w:p w14:paraId="0BEF6397" w14:textId="77777777" w:rsidR="00903E4C" w:rsidRPr="00E452F9" w:rsidRDefault="00903E4C">
      <w:pPr>
        <w:rPr>
          <w:rFonts w:ascii="Times New Roman" w:hAnsi="Times New Roman" w:cs="Times New Roman"/>
        </w:rPr>
      </w:pPr>
    </w:p>
    <w:p w14:paraId="79CC440F" w14:textId="77777777" w:rsidR="00903E4C" w:rsidRPr="00E452F9" w:rsidRDefault="00E452F9">
      <w:pPr>
        <w:rPr>
          <w:rFonts w:ascii="Times New Roman" w:hAnsi="Times New Roman" w:cs="Times New Roman"/>
        </w:rPr>
      </w:pPr>
      <w:r w:rsidRPr="00E452F9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2848AA6" wp14:editId="51C7C7FD">
            <wp:extent cx="5270500" cy="7359650"/>
            <wp:effectExtent l="0" t="0" r="0" b="0"/>
            <wp:docPr id="101804126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041267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5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BFA19" w14:textId="7AD62C0C" w:rsidR="00903E4C" w:rsidRPr="00E452F9" w:rsidRDefault="002D56D6">
      <w:pPr>
        <w:rPr>
          <w:rFonts w:ascii="Times New Roman" w:hAnsi="Times New Roman" w:cs="Times New Roman"/>
        </w:rPr>
      </w:pPr>
      <w:r w:rsidRPr="002D56D6">
        <w:rPr>
          <w:rFonts w:ascii="Times New Roman" w:hAnsi="Times New Roman" w:cs="Times New Roman"/>
          <w:b/>
          <w:bCs/>
        </w:rPr>
        <w:t xml:space="preserve">Supplementary </w:t>
      </w:r>
      <w:r w:rsidR="00E452F9" w:rsidRPr="00E452F9">
        <w:rPr>
          <w:rFonts w:ascii="Times New Roman" w:hAnsi="Times New Roman" w:cs="Times New Roman"/>
          <w:b/>
          <w:bCs/>
        </w:rPr>
        <w:t>Fig</w:t>
      </w:r>
      <w:r>
        <w:rPr>
          <w:rFonts w:ascii="Times New Roman" w:hAnsi="Times New Roman" w:cs="Times New Roman"/>
          <w:b/>
          <w:bCs/>
        </w:rPr>
        <w:t xml:space="preserve">. </w:t>
      </w:r>
      <w:r w:rsidR="00E452F9" w:rsidRPr="00E452F9">
        <w:rPr>
          <w:rFonts w:ascii="Times New Roman" w:hAnsi="Times New Roman" w:cs="Times New Roman"/>
          <w:b/>
          <w:bCs/>
        </w:rPr>
        <w:t>2.</w:t>
      </w:r>
      <w:r w:rsidR="00E452F9" w:rsidRPr="00E452F9">
        <w:rPr>
          <w:rFonts w:ascii="Times New Roman" w:hAnsi="Times New Roman" w:cs="Times New Roman"/>
        </w:rPr>
        <w:t xml:space="preserve"> Subgroup Multivariate Regression Analyses by Pathological Type at T2. A: ICC coefficients; B: ICC residuals; C: HCC coefficients; D: HCC residuals; E: CHC coefficients; F: CHC residuals.</w:t>
      </w:r>
    </w:p>
    <w:p w14:paraId="5F96544B" w14:textId="77777777" w:rsidR="00903E4C" w:rsidRPr="00E452F9" w:rsidRDefault="00E452F9">
      <w:pPr>
        <w:rPr>
          <w:rFonts w:ascii="Times New Roman" w:hAnsi="Times New Roman" w:cs="Times New Roman"/>
        </w:rPr>
      </w:pPr>
      <w:r w:rsidRPr="00E452F9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85022E7" wp14:editId="3557EAA2">
            <wp:extent cx="5266690" cy="7244080"/>
            <wp:effectExtent l="0" t="0" r="0" b="0"/>
            <wp:docPr id="8554038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403882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4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C9877" w14:textId="2F54D8CB" w:rsidR="00903E4C" w:rsidRPr="00E452F9" w:rsidRDefault="002D56D6">
      <w:pPr>
        <w:rPr>
          <w:rFonts w:ascii="Times New Roman" w:hAnsi="Times New Roman" w:cs="Times New Roman"/>
        </w:rPr>
      </w:pPr>
      <w:r w:rsidRPr="002D56D6">
        <w:rPr>
          <w:rFonts w:ascii="Times New Roman" w:hAnsi="Times New Roman" w:cs="Times New Roman"/>
          <w:b/>
          <w:bCs/>
        </w:rPr>
        <w:t xml:space="preserve">Supplementary </w:t>
      </w:r>
      <w:r w:rsidR="00E452F9" w:rsidRPr="00E452F9">
        <w:rPr>
          <w:rFonts w:ascii="Times New Roman" w:hAnsi="Times New Roman" w:cs="Times New Roman"/>
          <w:b/>
          <w:bCs/>
        </w:rPr>
        <w:t>Fig</w:t>
      </w:r>
      <w:r>
        <w:rPr>
          <w:rFonts w:ascii="Times New Roman" w:hAnsi="Times New Roman" w:cs="Times New Roman"/>
          <w:b/>
          <w:bCs/>
        </w:rPr>
        <w:t xml:space="preserve">. </w:t>
      </w:r>
      <w:r w:rsidR="00E452F9" w:rsidRPr="00E452F9">
        <w:rPr>
          <w:rFonts w:ascii="Times New Roman" w:hAnsi="Times New Roman" w:cs="Times New Roman"/>
          <w:b/>
          <w:bCs/>
        </w:rPr>
        <w:t>3.</w:t>
      </w:r>
      <w:r w:rsidR="00E452F9" w:rsidRPr="00E452F9">
        <w:rPr>
          <w:rFonts w:ascii="Times New Roman" w:hAnsi="Times New Roman" w:cs="Times New Roman"/>
        </w:rPr>
        <w:t xml:space="preserve"> Subgroup Multivariate Regression Analyses by Pathological Type at T3. A: ICC coefficients; B: ICC residuals; C: HCC coefficients; D: HCC residuals; E: CHC coefficients; F: CHC residuals.</w:t>
      </w:r>
    </w:p>
    <w:p w14:paraId="3AE1D131" w14:textId="77777777" w:rsidR="00903E4C" w:rsidRPr="00E452F9" w:rsidRDefault="00E452F9">
      <w:pPr>
        <w:rPr>
          <w:rFonts w:ascii="Times New Roman" w:hAnsi="Times New Roman" w:cs="Times New Roman"/>
        </w:rPr>
      </w:pPr>
      <w:r w:rsidRPr="00E452F9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8D1264A" wp14:editId="5AB6ABC4">
            <wp:extent cx="5270500" cy="7467600"/>
            <wp:effectExtent l="0" t="0" r="0" b="0"/>
            <wp:docPr id="750327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32726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314FA" w14:textId="794AC978" w:rsidR="00903E4C" w:rsidRPr="00E452F9" w:rsidRDefault="002D56D6">
      <w:pPr>
        <w:rPr>
          <w:rFonts w:ascii="Times New Roman" w:hAnsi="Times New Roman" w:cs="Times New Roman"/>
        </w:rPr>
      </w:pPr>
      <w:bookmarkStart w:id="0" w:name="_GoBack"/>
      <w:r w:rsidRPr="002D56D6">
        <w:rPr>
          <w:rFonts w:ascii="Times New Roman" w:hAnsi="Times New Roman" w:cs="Times New Roman"/>
          <w:b/>
          <w:bCs/>
        </w:rPr>
        <w:t xml:space="preserve">Supplementary </w:t>
      </w:r>
      <w:r w:rsidR="00E452F9" w:rsidRPr="00E452F9">
        <w:rPr>
          <w:rFonts w:ascii="Times New Roman" w:hAnsi="Times New Roman" w:cs="Times New Roman"/>
          <w:b/>
          <w:bCs/>
        </w:rPr>
        <w:t>Fig</w:t>
      </w:r>
      <w:r>
        <w:rPr>
          <w:rFonts w:ascii="Times New Roman" w:hAnsi="Times New Roman" w:cs="Times New Roman"/>
          <w:b/>
          <w:bCs/>
        </w:rPr>
        <w:t xml:space="preserve">. </w:t>
      </w:r>
      <w:r w:rsidR="00E452F9" w:rsidRPr="00E452F9">
        <w:rPr>
          <w:rFonts w:ascii="Times New Roman" w:hAnsi="Times New Roman" w:cs="Times New Roman"/>
          <w:b/>
          <w:bCs/>
        </w:rPr>
        <w:t>4.</w:t>
      </w:r>
      <w:r w:rsidR="00E452F9" w:rsidRPr="00E452F9">
        <w:rPr>
          <w:rFonts w:ascii="Times New Roman" w:hAnsi="Times New Roman" w:cs="Times New Roman"/>
        </w:rPr>
        <w:t xml:space="preserve"> Subgroup M</w:t>
      </w:r>
      <w:bookmarkEnd w:id="0"/>
      <w:r w:rsidR="00E452F9" w:rsidRPr="00E452F9">
        <w:rPr>
          <w:rFonts w:ascii="Times New Roman" w:hAnsi="Times New Roman" w:cs="Times New Roman"/>
        </w:rPr>
        <w:t>ultivariate Regression Analyses by Pathological Type at T4. A: ICC coefficients; B: ICC residuals; C: HCC coefficients; D: HCC residuals; E: CHC coefficients; F: CHC residuals.</w:t>
      </w:r>
    </w:p>
    <w:sectPr w:rsidR="00903E4C" w:rsidRPr="00E45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ED5A4" w14:textId="77777777" w:rsidR="002D56D6" w:rsidRDefault="002D56D6" w:rsidP="002D56D6">
      <w:r>
        <w:separator/>
      </w:r>
    </w:p>
  </w:endnote>
  <w:endnote w:type="continuationSeparator" w:id="0">
    <w:p w14:paraId="7DBDC0E7" w14:textId="77777777" w:rsidR="002D56D6" w:rsidRDefault="002D56D6" w:rsidP="002D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9887" w14:textId="77777777" w:rsidR="002D56D6" w:rsidRDefault="002D56D6" w:rsidP="002D56D6">
      <w:r>
        <w:separator/>
      </w:r>
    </w:p>
  </w:footnote>
  <w:footnote w:type="continuationSeparator" w:id="0">
    <w:p w14:paraId="136BEA02" w14:textId="77777777" w:rsidR="002D56D6" w:rsidRDefault="002D56D6" w:rsidP="002D5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164"/>
    <w:rsid w:val="000541E0"/>
    <w:rsid w:val="000F2AE4"/>
    <w:rsid w:val="002D56D6"/>
    <w:rsid w:val="00737B90"/>
    <w:rsid w:val="00787E14"/>
    <w:rsid w:val="00903E4C"/>
    <w:rsid w:val="009B1347"/>
    <w:rsid w:val="009E5BDB"/>
    <w:rsid w:val="00A16164"/>
    <w:rsid w:val="00E452F9"/>
    <w:rsid w:val="00EB561E"/>
    <w:rsid w:val="00F651AC"/>
    <w:rsid w:val="72C1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7D7D1"/>
  <w15:docId w15:val="{9A2D36F0-1491-4A6F-B2BB-01479E3B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E74B5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2E74B5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120</Words>
  <Characters>728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A</dc:creator>
  <cp:lastModifiedBy>Rui Teo</cp:lastModifiedBy>
  <cp:revision>4</cp:revision>
  <dcterms:created xsi:type="dcterms:W3CDTF">2025-09-12T09:04:00Z</dcterms:created>
  <dcterms:modified xsi:type="dcterms:W3CDTF">2025-10-30T06:23:00Z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B21548C5344C44D69F412AED61B8A942_13</vt:lpwstr>
  </property>
</Properties>
</file>